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4E7" w14:textId="77777777" w:rsidR="00CA72EF" w:rsidRPr="00190CAE" w:rsidRDefault="00AE098E" w:rsidP="002822A0">
      <w:pPr>
        <w:tabs>
          <w:tab w:val="left" w:pos="90"/>
        </w:tabs>
        <w:jc w:val="center"/>
        <w:outlineLvl w:val="0"/>
        <w:rPr>
          <w:rFonts w:ascii="Times New Roman" w:hAnsi="Times New Roman"/>
          <w:b/>
          <w:szCs w:val="24"/>
        </w:rPr>
      </w:pPr>
      <w:proofErr w:type="spellStart"/>
      <w:r w:rsidRPr="00190CAE">
        <w:rPr>
          <w:rFonts w:ascii="Times New Roman" w:hAnsi="Times New Roman"/>
          <w:b/>
          <w:szCs w:val="24"/>
        </w:rPr>
        <w:t>Bi</w:t>
      </w:r>
      <w:proofErr w:type="spellEnd"/>
      <w:r w:rsidRPr="00190CAE">
        <w:rPr>
          <w:rFonts w:ascii="Times New Roman" w:hAnsi="Times New Roman"/>
          <w:b/>
          <w:szCs w:val="24"/>
        </w:rPr>
        <w:t xml:space="preserve"> 10 Prelab</w:t>
      </w:r>
      <w:r w:rsidR="009F6520" w:rsidRPr="00190CAE">
        <w:rPr>
          <w:rFonts w:ascii="Times New Roman" w:hAnsi="Times New Roman"/>
          <w:b/>
          <w:szCs w:val="24"/>
        </w:rPr>
        <w:t xml:space="preserve"> 5</w:t>
      </w:r>
      <w:r w:rsidR="004935E6" w:rsidRPr="00190CAE">
        <w:rPr>
          <w:rFonts w:ascii="Times New Roman" w:hAnsi="Times New Roman"/>
          <w:b/>
          <w:szCs w:val="24"/>
        </w:rPr>
        <w:t xml:space="preserve"> (25 points)</w:t>
      </w:r>
    </w:p>
    <w:p w14:paraId="51D385E1" w14:textId="77777777" w:rsidR="00AE098E" w:rsidRPr="00190CAE" w:rsidRDefault="00AE098E" w:rsidP="00AE098E">
      <w:pPr>
        <w:tabs>
          <w:tab w:val="left" w:pos="90"/>
        </w:tabs>
        <w:jc w:val="center"/>
        <w:rPr>
          <w:rFonts w:ascii="Times New Roman" w:hAnsi="Times New Roman"/>
          <w:b/>
          <w:szCs w:val="24"/>
        </w:rPr>
      </w:pPr>
    </w:p>
    <w:p w14:paraId="3AC3D8EA" w14:textId="77777777" w:rsidR="009F6520" w:rsidRPr="00190CAE" w:rsidRDefault="009F6520" w:rsidP="009F6520">
      <w:pPr>
        <w:tabs>
          <w:tab w:val="left" w:pos="90"/>
        </w:tabs>
        <w:ind w:left="-90"/>
        <w:jc w:val="center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Any questions regarding this prelab should be addressed to </w:t>
      </w:r>
      <w:r w:rsidR="003850E4" w:rsidRPr="00190CAE">
        <w:rPr>
          <w:rFonts w:ascii="Times New Roman" w:hAnsi="Times New Roman"/>
          <w:szCs w:val="24"/>
        </w:rPr>
        <w:t>David Miller</w:t>
      </w:r>
      <w:r w:rsidRPr="00190CAE">
        <w:rPr>
          <w:rFonts w:ascii="Times New Roman" w:hAnsi="Times New Roman"/>
          <w:szCs w:val="24"/>
        </w:rPr>
        <w:t xml:space="preserve"> (</w:t>
      </w:r>
      <w:hyperlink r:id="rId5" w:history="1">
        <w:r w:rsidR="003850E4" w:rsidRPr="00190CAE">
          <w:rPr>
            <w:rStyle w:val="Hyperlink"/>
            <w:rFonts w:ascii="Times New Roman" w:hAnsi="Times New Roman"/>
            <w:szCs w:val="24"/>
          </w:rPr>
          <w:t>drmiller</w:t>
        </w:r>
        <w:r w:rsidRPr="00190CAE">
          <w:rPr>
            <w:rStyle w:val="Hyperlink"/>
            <w:rFonts w:ascii="Times New Roman" w:hAnsi="Times New Roman"/>
            <w:szCs w:val="24"/>
          </w:rPr>
          <w:t>@</w:t>
        </w:r>
        <w:r w:rsidRPr="00190CAE">
          <w:rPr>
            <w:rStyle w:val="Hyperlink"/>
            <w:rFonts w:ascii="Times New Roman" w:hAnsi="Times New Roman"/>
            <w:szCs w:val="24"/>
          </w:rPr>
          <w:t>caltech.edu</w:t>
        </w:r>
      </w:hyperlink>
      <w:r w:rsidR="003850E4" w:rsidRPr="00190CAE">
        <w:rPr>
          <w:rStyle w:val="Hyperlink"/>
          <w:rFonts w:ascii="Times New Roman" w:hAnsi="Times New Roman"/>
          <w:szCs w:val="24"/>
        </w:rPr>
        <w:t>)</w:t>
      </w:r>
    </w:p>
    <w:p w14:paraId="515101B6" w14:textId="77777777" w:rsidR="00AB1885" w:rsidRPr="00190CAE" w:rsidRDefault="00AB1885" w:rsidP="00AB1885">
      <w:pPr>
        <w:tabs>
          <w:tab w:val="left" w:pos="90"/>
        </w:tabs>
        <w:rPr>
          <w:rFonts w:ascii="Times New Roman" w:hAnsi="Times New Roman"/>
          <w:szCs w:val="24"/>
        </w:rPr>
      </w:pPr>
    </w:p>
    <w:p w14:paraId="4E6C7D29" w14:textId="7C751CB0" w:rsidR="00AB1885" w:rsidRPr="00190CAE" w:rsidRDefault="00AB1885" w:rsidP="00190CA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Times New Roman" w:eastAsiaTheme="minorEastAsia" w:hAnsi="Times New Roman"/>
          <w:color w:val="000000"/>
          <w:szCs w:val="24"/>
        </w:rPr>
      </w:pPr>
      <w:r w:rsidRPr="00190CAE">
        <w:rPr>
          <w:rFonts w:ascii="Times New Roman" w:eastAsiaTheme="minorEastAsia" w:hAnsi="Times New Roman"/>
          <w:color w:val="000000"/>
          <w:szCs w:val="24"/>
        </w:rPr>
        <w:t>(4</w:t>
      </w:r>
      <w:r w:rsidRPr="00190CAE">
        <w:rPr>
          <w:rFonts w:ascii="Times New Roman" w:eastAsiaTheme="minorEastAsia" w:hAnsi="Times New Roman"/>
          <w:color w:val="000000"/>
          <w:szCs w:val="24"/>
        </w:rPr>
        <w:t xml:space="preserve"> points) Draw a gel containing the products of an EcoR1 digestion of a plasmid containing one copy of GFP (lane 2), two copies of GFP (lane 3), and three copies of GFP (lane 4). </w:t>
      </w:r>
    </w:p>
    <w:p w14:paraId="2A6749BC" w14:textId="77777777" w:rsidR="00AB1885" w:rsidRDefault="00AB1885" w:rsidP="00AB1885">
      <w:pPr>
        <w:tabs>
          <w:tab w:val="left" w:pos="90"/>
        </w:tabs>
        <w:rPr>
          <w:rFonts w:ascii="Times New Roman" w:hAnsi="Times New Roman"/>
          <w:szCs w:val="24"/>
        </w:rPr>
      </w:pPr>
    </w:p>
    <w:p w14:paraId="601702A6" w14:textId="77777777" w:rsidR="0077094B" w:rsidRDefault="0077094B" w:rsidP="00AB1885">
      <w:pPr>
        <w:tabs>
          <w:tab w:val="left" w:pos="90"/>
        </w:tabs>
        <w:rPr>
          <w:rFonts w:ascii="Times New Roman" w:hAnsi="Times New Roman"/>
          <w:szCs w:val="24"/>
        </w:rPr>
      </w:pPr>
    </w:p>
    <w:p w14:paraId="6F584C90" w14:textId="77777777" w:rsidR="0077094B" w:rsidRPr="00190CAE" w:rsidRDefault="0077094B" w:rsidP="00AB1885">
      <w:pPr>
        <w:tabs>
          <w:tab w:val="left" w:pos="90"/>
        </w:tabs>
        <w:rPr>
          <w:rFonts w:ascii="Times New Roman" w:hAnsi="Times New Roman"/>
          <w:szCs w:val="24"/>
        </w:rPr>
      </w:pPr>
    </w:p>
    <w:p w14:paraId="66BFC42D" w14:textId="28B2C9EF" w:rsidR="00AB1885" w:rsidRPr="00190CAE" w:rsidRDefault="00AB1885" w:rsidP="00190CA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rPr>
          <w:rFonts w:ascii="Times New Roman" w:eastAsiaTheme="minorEastAsia" w:hAnsi="Times New Roman"/>
          <w:color w:val="000000"/>
          <w:szCs w:val="24"/>
        </w:rPr>
      </w:pPr>
      <w:r w:rsidRPr="00190CAE">
        <w:rPr>
          <w:rFonts w:ascii="Times New Roman" w:eastAsiaTheme="minorEastAsia" w:hAnsi="Times New Roman"/>
          <w:color w:val="000000"/>
          <w:szCs w:val="24"/>
        </w:rPr>
        <w:t xml:space="preserve"> (1 point) Which lane is the most important in a gel? </w:t>
      </w:r>
    </w:p>
    <w:p w14:paraId="20C1FEAB" w14:textId="77777777" w:rsidR="00B324E3" w:rsidRPr="00190CAE" w:rsidRDefault="00B324E3" w:rsidP="00B324E3">
      <w:pPr>
        <w:pStyle w:val="ListParagraph"/>
        <w:tabs>
          <w:tab w:val="left" w:pos="90"/>
        </w:tabs>
        <w:ind w:left="1350"/>
        <w:rPr>
          <w:rFonts w:ascii="Times New Roman" w:eastAsia="Times New Roman" w:hAnsi="Times New Roman"/>
          <w:szCs w:val="24"/>
        </w:rPr>
      </w:pPr>
    </w:p>
    <w:p w14:paraId="0BD33D00" w14:textId="77777777" w:rsidR="00AB1885" w:rsidRDefault="00AB1885" w:rsidP="00B324E3">
      <w:pPr>
        <w:pStyle w:val="ListParagraph"/>
        <w:tabs>
          <w:tab w:val="left" w:pos="90"/>
        </w:tabs>
        <w:ind w:left="1350"/>
        <w:rPr>
          <w:rFonts w:ascii="Times New Roman" w:eastAsia="Times New Roman" w:hAnsi="Times New Roman"/>
          <w:szCs w:val="24"/>
        </w:rPr>
      </w:pPr>
      <w:bookmarkStart w:id="0" w:name="_GoBack"/>
      <w:bookmarkEnd w:id="0"/>
    </w:p>
    <w:p w14:paraId="0BB91730" w14:textId="77777777" w:rsidR="0077094B" w:rsidRDefault="0077094B" w:rsidP="00B324E3">
      <w:pPr>
        <w:pStyle w:val="ListParagraph"/>
        <w:tabs>
          <w:tab w:val="left" w:pos="90"/>
        </w:tabs>
        <w:ind w:left="1350"/>
        <w:rPr>
          <w:rFonts w:ascii="Times New Roman" w:eastAsia="Times New Roman" w:hAnsi="Times New Roman"/>
          <w:szCs w:val="24"/>
        </w:rPr>
      </w:pPr>
    </w:p>
    <w:p w14:paraId="6DCD9556" w14:textId="77777777" w:rsidR="0077094B" w:rsidRDefault="0077094B" w:rsidP="00B324E3">
      <w:pPr>
        <w:pStyle w:val="ListParagraph"/>
        <w:tabs>
          <w:tab w:val="left" w:pos="90"/>
        </w:tabs>
        <w:ind w:left="1350"/>
        <w:rPr>
          <w:rFonts w:ascii="Times New Roman" w:eastAsia="Times New Roman" w:hAnsi="Times New Roman"/>
          <w:szCs w:val="24"/>
        </w:rPr>
      </w:pPr>
    </w:p>
    <w:p w14:paraId="02E6E7D3" w14:textId="77777777" w:rsidR="0077094B" w:rsidRPr="00190CAE" w:rsidRDefault="0077094B" w:rsidP="00B324E3">
      <w:pPr>
        <w:pStyle w:val="ListParagraph"/>
        <w:tabs>
          <w:tab w:val="left" w:pos="90"/>
        </w:tabs>
        <w:ind w:left="1350"/>
        <w:rPr>
          <w:rFonts w:ascii="Times New Roman" w:eastAsia="Times New Roman" w:hAnsi="Times New Roman"/>
          <w:szCs w:val="24"/>
        </w:rPr>
      </w:pPr>
    </w:p>
    <w:p w14:paraId="4D539CAB" w14:textId="5BF46CBB" w:rsidR="00B9756A" w:rsidRPr="00190CAE" w:rsidRDefault="00A06A4D" w:rsidP="00190CAE">
      <w:pPr>
        <w:pStyle w:val="ListParagraph"/>
        <w:numPr>
          <w:ilvl w:val="0"/>
          <w:numId w:val="3"/>
        </w:numPr>
        <w:tabs>
          <w:tab w:val="left" w:pos="90"/>
        </w:tabs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>(14</w:t>
      </w:r>
      <w:r w:rsidR="00727901" w:rsidRPr="00190CAE">
        <w:rPr>
          <w:rFonts w:ascii="Times New Roman" w:hAnsi="Times New Roman"/>
          <w:szCs w:val="24"/>
        </w:rPr>
        <w:t xml:space="preserve"> points) The gel below, fou</w:t>
      </w:r>
      <w:r w:rsidR="00067CDE" w:rsidRPr="00190CAE">
        <w:rPr>
          <w:rFonts w:ascii="Times New Roman" w:hAnsi="Times New Roman"/>
          <w:szCs w:val="24"/>
        </w:rPr>
        <w:t>nd in your lab manual on page 38</w:t>
      </w:r>
      <w:r w:rsidR="00727901" w:rsidRPr="00190CAE">
        <w:rPr>
          <w:rFonts w:ascii="Times New Roman" w:hAnsi="Times New Roman"/>
          <w:szCs w:val="24"/>
        </w:rPr>
        <w:t>, is an example of restriction digest</w:t>
      </w:r>
      <w:r w:rsidR="008853B3" w:rsidRPr="00190CAE">
        <w:rPr>
          <w:rFonts w:ascii="Times New Roman" w:hAnsi="Times New Roman"/>
          <w:szCs w:val="24"/>
        </w:rPr>
        <w:t>s</w:t>
      </w:r>
      <w:r w:rsidR="00727901" w:rsidRPr="00190CAE">
        <w:rPr>
          <w:rFonts w:ascii="Times New Roman" w:hAnsi="Times New Roman"/>
          <w:szCs w:val="24"/>
        </w:rPr>
        <w:t xml:space="preserve"> of constructs created via the cloning steps you carried out in lab. Based on</w:t>
      </w:r>
      <w:r w:rsidR="00115C9D" w:rsidRPr="00190CAE">
        <w:rPr>
          <w:rFonts w:ascii="Times New Roman" w:hAnsi="Times New Roman"/>
          <w:szCs w:val="24"/>
        </w:rPr>
        <w:t xml:space="preserve"> the gel and</w:t>
      </w:r>
      <w:r w:rsidR="00727901" w:rsidRPr="00190CAE">
        <w:rPr>
          <w:rFonts w:ascii="Times New Roman" w:hAnsi="Times New Roman"/>
          <w:szCs w:val="24"/>
        </w:rPr>
        <w:t xml:space="preserve"> the vector map in the appendix of the lab manual, </w:t>
      </w:r>
      <w:r w:rsidR="00D26340" w:rsidRPr="00190CAE">
        <w:rPr>
          <w:rFonts w:ascii="Times New Roman" w:hAnsi="Times New Roman"/>
          <w:szCs w:val="24"/>
        </w:rPr>
        <w:t xml:space="preserve">state how many copies of the GFP gene each </w:t>
      </w:r>
      <w:proofErr w:type="spellStart"/>
      <w:r w:rsidR="00D26340" w:rsidRPr="00190CAE">
        <w:rPr>
          <w:rFonts w:ascii="Times New Roman" w:hAnsi="Times New Roman"/>
          <w:szCs w:val="24"/>
        </w:rPr>
        <w:t>miniprep</w:t>
      </w:r>
      <w:proofErr w:type="spellEnd"/>
      <w:r w:rsidR="00D26340" w:rsidRPr="00190CAE">
        <w:rPr>
          <w:rFonts w:ascii="Times New Roman" w:hAnsi="Times New Roman"/>
          <w:szCs w:val="24"/>
        </w:rPr>
        <w:t xml:space="preserve"> has and in which orientation the GFP gene(s) are inserted. In your explanation</w:t>
      </w:r>
      <w:r w:rsidRPr="00190CAE">
        <w:rPr>
          <w:rFonts w:ascii="Times New Roman" w:hAnsi="Times New Roman"/>
          <w:szCs w:val="24"/>
        </w:rPr>
        <w:t xml:space="preserve"> for each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="00D26340" w:rsidRPr="00190CAE">
        <w:rPr>
          <w:rFonts w:ascii="Times New Roman" w:hAnsi="Times New Roman"/>
          <w:szCs w:val="24"/>
        </w:rPr>
        <w:t xml:space="preserve">, please sketch out the vector map and clearly state the sizes of the fragments produced from EcoRI and NcoI digestion. </w:t>
      </w:r>
      <w:r w:rsidRPr="00190CAE">
        <w:rPr>
          <w:rFonts w:ascii="Times New Roman" w:hAnsi="Times New Roman"/>
          <w:szCs w:val="24"/>
        </w:rPr>
        <w:t xml:space="preserve">Which of the colonies should appear green? </w:t>
      </w:r>
      <w:r w:rsidR="00D26340" w:rsidRPr="00190CAE">
        <w:rPr>
          <w:rFonts w:ascii="Times New Roman" w:hAnsi="Times New Roman"/>
          <w:szCs w:val="24"/>
        </w:rPr>
        <w:t xml:space="preserve">If you wanted to </w:t>
      </w:r>
      <w:r w:rsidR="00115C9D" w:rsidRPr="00190CAE">
        <w:rPr>
          <w:rFonts w:ascii="Times New Roman" w:hAnsi="Times New Roman"/>
          <w:szCs w:val="24"/>
        </w:rPr>
        <w:t>express</w:t>
      </w:r>
      <w:r w:rsidR="00D26340" w:rsidRPr="00190CAE">
        <w:rPr>
          <w:rFonts w:ascii="Times New Roman" w:hAnsi="Times New Roman"/>
          <w:szCs w:val="24"/>
        </w:rPr>
        <w:t xml:space="preserve"> the MBP-GFP fusion protein</w:t>
      </w:r>
      <w:r w:rsidR="008853B3" w:rsidRPr="00190CAE">
        <w:rPr>
          <w:rFonts w:ascii="Times New Roman" w:hAnsi="Times New Roman"/>
          <w:szCs w:val="24"/>
        </w:rPr>
        <w:t xml:space="preserve"> (with one copy of GFP)</w:t>
      </w:r>
      <w:r w:rsidR="00D26340" w:rsidRPr="00190CAE">
        <w:rPr>
          <w:rFonts w:ascii="Times New Roman" w:hAnsi="Times New Roman"/>
          <w:szCs w:val="24"/>
        </w:rPr>
        <w:t xml:space="preserve">, which </w:t>
      </w:r>
      <w:proofErr w:type="spellStart"/>
      <w:r w:rsidR="00D26340" w:rsidRPr="00190CAE">
        <w:rPr>
          <w:rFonts w:ascii="Times New Roman" w:hAnsi="Times New Roman"/>
          <w:szCs w:val="24"/>
        </w:rPr>
        <w:t>miniprep</w:t>
      </w:r>
      <w:proofErr w:type="spellEnd"/>
      <w:r w:rsidR="00D26340" w:rsidRPr="00190CAE">
        <w:rPr>
          <w:rFonts w:ascii="Times New Roman" w:hAnsi="Times New Roman"/>
          <w:szCs w:val="24"/>
        </w:rPr>
        <w:t xml:space="preserve"> </w:t>
      </w:r>
      <w:r w:rsidR="008853B3" w:rsidRPr="00190CAE">
        <w:rPr>
          <w:rFonts w:ascii="Times New Roman" w:hAnsi="Times New Roman"/>
          <w:szCs w:val="24"/>
        </w:rPr>
        <w:t xml:space="preserve">DNA </w:t>
      </w:r>
      <w:r w:rsidR="00D26340" w:rsidRPr="00190CAE">
        <w:rPr>
          <w:rFonts w:ascii="Times New Roman" w:hAnsi="Times New Roman"/>
          <w:szCs w:val="24"/>
        </w:rPr>
        <w:t>would you use?</w:t>
      </w:r>
    </w:p>
    <w:p w14:paraId="1BAE2EF4" w14:textId="77777777" w:rsidR="001F3CBB" w:rsidRPr="00190CAE" w:rsidRDefault="001F3CBB" w:rsidP="001F3CBB">
      <w:pPr>
        <w:pStyle w:val="ListParagraph"/>
        <w:tabs>
          <w:tab w:val="left" w:pos="90"/>
        </w:tabs>
        <w:ind w:left="630"/>
        <w:rPr>
          <w:rFonts w:ascii="Times New Roman" w:hAnsi="Times New Roman"/>
          <w:szCs w:val="24"/>
        </w:rPr>
      </w:pPr>
    </w:p>
    <w:p w14:paraId="044C1086" w14:textId="77777777" w:rsidR="00067CDE" w:rsidRPr="00190CAE" w:rsidRDefault="00067CDE" w:rsidP="00067CDE">
      <w:pPr>
        <w:tabs>
          <w:tab w:val="left" w:pos="90"/>
        </w:tabs>
        <w:jc w:val="center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noProof/>
          <w:szCs w:val="24"/>
        </w:rPr>
        <w:drawing>
          <wp:inline distT="0" distB="0" distL="0" distR="0" wp14:anchorId="6D333218" wp14:editId="6015A267">
            <wp:extent cx="4107180" cy="2087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b="36279"/>
                    <a:stretch/>
                  </pic:blipFill>
                  <pic:spPr bwMode="auto">
                    <a:xfrm>
                      <a:off x="0" y="0"/>
                      <a:ext cx="41071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75229BE6" w14:textId="77777777" w:rsidR="00067CDE" w:rsidRPr="00190CAE" w:rsidRDefault="00067CDE" w:rsidP="002822A0">
      <w:pPr>
        <w:tabs>
          <w:tab w:val="left" w:pos="90"/>
        </w:tabs>
        <w:jc w:val="center"/>
        <w:outlineLvl w:val="0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>Gel imaged provided by Sunny Chun, 2007</w:t>
      </w:r>
    </w:p>
    <w:p w14:paraId="4BC3C1BD" w14:textId="77777777" w:rsidR="00067CDE" w:rsidRPr="00190CAE" w:rsidRDefault="00067CDE" w:rsidP="00067CDE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</w:p>
    <w:p w14:paraId="2FEC3AD1" w14:textId="77777777" w:rsidR="00067CDE" w:rsidRPr="00190CAE" w:rsidRDefault="006D3695" w:rsidP="00067CDE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ab/>
      </w:r>
      <w:r w:rsidRPr="00190CAE">
        <w:rPr>
          <w:rFonts w:ascii="Times New Roman" w:hAnsi="Times New Roman"/>
          <w:szCs w:val="24"/>
        </w:rPr>
        <w:tab/>
      </w:r>
      <w:r w:rsidR="00067CDE" w:rsidRPr="00190CAE">
        <w:rPr>
          <w:rFonts w:ascii="Times New Roman" w:hAnsi="Times New Roman"/>
          <w:szCs w:val="24"/>
        </w:rPr>
        <w:t>Loading order</w:t>
      </w:r>
      <w:r w:rsidR="001F3CBB" w:rsidRPr="00190CAE">
        <w:rPr>
          <w:rFonts w:ascii="Times New Roman" w:hAnsi="Times New Roman"/>
          <w:szCs w:val="24"/>
        </w:rPr>
        <w:t xml:space="preserve"> (left to right)</w:t>
      </w:r>
      <w:r w:rsidR="00067CDE" w:rsidRPr="00190CAE">
        <w:rPr>
          <w:rFonts w:ascii="Times New Roman" w:hAnsi="Times New Roman"/>
          <w:szCs w:val="24"/>
        </w:rPr>
        <w:t>:</w:t>
      </w:r>
    </w:p>
    <w:p w14:paraId="14991E86" w14:textId="77777777" w:rsidR="00067CDE" w:rsidRPr="00190CAE" w:rsidRDefault="006D3695" w:rsidP="00067CDE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ab/>
      </w:r>
      <w:r w:rsidRPr="00190CAE">
        <w:rPr>
          <w:rFonts w:ascii="Times New Roman" w:hAnsi="Times New Roman"/>
          <w:szCs w:val="24"/>
        </w:rPr>
        <w:tab/>
      </w:r>
      <w:r w:rsidRPr="00190CAE">
        <w:rPr>
          <w:rFonts w:ascii="Times New Roman" w:hAnsi="Times New Roman"/>
          <w:szCs w:val="24"/>
        </w:rPr>
        <w:tab/>
      </w:r>
      <w:r w:rsidR="00067CDE" w:rsidRPr="00190CAE">
        <w:rPr>
          <w:rFonts w:ascii="Times New Roman" w:hAnsi="Times New Roman"/>
          <w:szCs w:val="24"/>
        </w:rPr>
        <w:t>Lane 1: 1 kb DNA ladder</w:t>
      </w:r>
    </w:p>
    <w:p w14:paraId="5134AFCE" w14:textId="77777777" w:rsidR="00067CDE" w:rsidRPr="00190CAE" w:rsidRDefault="006D3695" w:rsidP="00067CDE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ab/>
      </w:r>
      <w:r w:rsidRPr="00190CAE">
        <w:rPr>
          <w:rFonts w:ascii="Times New Roman" w:hAnsi="Times New Roman"/>
          <w:szCs w:val="24"/>
        </w:rPr>
        <w:tab/>
      </w:r>
      <w:r w:rsidRPr="00190CAE">
        <w:rPr>
          <w:rFonts w:ascii="Times New Roman" w:hAnsi="Times New Roman"/>
          <w:szCs w:val="24"/>
        </w:rPr>
        <w:tab/>
      </w:r>
      <w:r w:rsidR="00067CDE" w:rsidRPr="00190CAE">
        <w:rPr>
          <w:rFonts w:ascii="Times New Roman" w:hAnsi="Times New Roman"/>
          <w:szCs w:val="24"/>
        </w:rPr>
        <w:t xml:space="preserve">Lane 2: </w:t>
      </w:r>
      <w:proofErr w:type="spellStart"/>
      <w:r w:rsidR="00067CDE" w:rsidRPr="00190CAE">
        <w:rPr>
          <w:rFonts w:ascii="Times New Roman" w:hAnsi="Times New Roman"/>
          <w:szCs w:val="24"/>
        </w:rPr>
        <w:t>miniprep</w:t>
      </w:r>
      <w:proofErr w:type="spellEnd"/>
      <w:r w:rsidR="00067CDE" w:rsidRPr="00190CAE">
        <w:rPr>
          <w:rFonts w:ascii="Times New Roman" w:hAnsi="Times New Roman"/>
          <w:szCs w:val="24"/>
        </w:rPr>
        <w:t xml:space="preserve"> 1 digested with EcoRI</w:t>
      </w:r>
    </w:p>
    <w:p w14:paraId="6D49435B" w14:textId="77777777" w:rsidR="00067CDE" w:rsidRPr="00190CAE" w:rsidRDefault="006D3695" w:rsidP="00067CDE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lastRenderedPageBreak/>
        <w:tab/>
      </w:r>
      <w:r w:rsidRPr="00190CAE">
        <w:rPr>
          <w:rFonts w:ascii="Times New Roman" w:hAnsi="Times New Roman"/>
          <w:szCs w:val="24"/>
        </w:rPr>
        <w:tab/>
      </w:r>
      <w:r w:rsidRPr="00190CAE">
        <w:rPr>
          <w:rFonts w:ascii="Times New Roman" w:hAnsi="Times New Roman"/>
          <w:szCs w:val="24"/>
        </w:rPr>
        <w:tab/>
      </w:r>
      <w:r w:rsidR="00067CDE" w:rsidRPr="00190CAE">
        <w:rPr>
          <w:rFonts w:ascii="Times New Roman" w:hAnsi="Times New Roman"/>
          <w:szCs w:val="24"/>
        </w:rPr>
        <w:t xml:space="preserve">Lane 3: </w:t>
      </w:r>
      <w:proofErr w:type="spellStart"/>
      <w:r w:rsidR="00067CDE" w:rsidRPr="00190CAE">
        <w:rPr>
          <w:rFonts w:ascii="Times New Roman" w:hAnsi="Times New Roman"/>
          <w:szCs w:val="24"/>
        </w:rPr>
        <w:t>miniprep</w:t>
      </w:r>
      <w:proofErr w:type="spellEnd"/>
      <w:r w:rsidR="00067CDE" w:rsidRPr="00190CAE">
        <w:rPr>
          <w:rFonts w:ascii="Times New Roman" w:hAnsi="Times New Roman"/>
          <w:szCs w:val="24"/>
        </w:rPr>
        <w:t xml:space="preserve"> 2 digested with EcoRI</w:t>
      </w:r>
    </w:p>
    <w:p w14:paraId="2EA9EBE0" w14:textId="77777777" w:rsidR="00067CDE" w:rsidRPr="00190CAE" w:rsidRDefault="00067CDE" w:rsidP="006D3695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Lane 4: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Pr="00190CAE">
        <w:rPr>
          <w:rFonts w:ascii="Times New Roman" w:hAnsi="Times New Roman"/>
          <w:szCs w:val="24"/>
        </w:rPr>
        <w:t xml:space="preserve"> 3 digested with EcoRI</w:t>
      </w:r>
    </w:p>
    <w:p w14:paraId="47CAC6EB" w14:textId="77777777" w:rsidR="00067CDE" w:rsidRPr="00190CAE" w:rsidRDefault="00067CDE" w:rsidP="006D3695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Lane 5: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Pr="00190CAE">
        <w:rPr>
          <w:rFonts w:ascii="Times New Roman" w:hAnsi="Times New Roman"/>
          <w:szCs w:val="24"/>
        </w:rPr>
        <w:t xml:space="preserve"> 4 digested with EcoRI</w:t>
      </w:r>
    </w:p>
    <w:p w14:paraId="493DF758" w14:textId="77777777" w:rsidR="00067CDE" w:rsidRPr="00190CAE" w:rsidRDefault="00067CDE" w:rsidP="006D3695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Lane 6: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Pr="00190CAE">
        <w:rPr>
          <w:rFonts w:ascii="Times New Roman" w:hAnsi="Times New Roman"/>
          <w:szCs w:val="24"/>
        </w:rPr>
        <w:t xml:space="preserve"> 1 digested with NcoI</w:t>
      </w:r>
    </w:p>
    <w:p w14:paraId="6946B9DE" w14:textId="77777777" w:rsidR="00067CDE" w:rsidRPr="00190CAE" w:rsidRDefault="00067CDE" w:rsidP="006D3695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Lane 7: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Pr="00190CAE">
        <w:rPr>
          <w:rFonts w:ascii="Times New Roman" w:hAnsi="Times New Roman"/>
          <w:szCs w:val="24"/>
        </w:rPr>
        <w:t xml:space="preserve"> 2 digested with NcoI</w:t>
      </w:r>
    </w:p>
    <w:p w14:paraId="59555DC0" w14:textId="77777777" w:rsidR="00067CDE" w:rsidRPr="00190CAE" w:rsidRDefault="00067CDE" w:rsidP="006D3695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Lane 8: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Pr="00190CAE">
        <w:rPr>
          <w:rFonts w:ascii="Times New Roman" w:hAnsi="Times New Roman"/>
          <w:szCs w:val="24"/>
        </w:rPr>
        <w:t xml:space="preserve"> 3 digested with NcoI</w:t>
      </w:r>
    </w:p>
    <w:p w14:paraId="3AFA825D" w14:textId="77777777" w:rsidR="006D3695" w:rsidRPr="00190CAE" w:rsidRDefault="00067CDE" w:rsidP="00115C9D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 xml:space="preserve">Lane 9: </w:t>
      </w:r>
      <w:proofErr w:type="spellStart"/>
      <w:r w:rsidRPr="00190CAE">
        <w:rPr>
          <w:rFonts w:ascii="Times New Roman" w:hAnsi="Times New Roman"/>
          <w:szCs w:val="24"/>
        </w:rPr>
        <w:t>miniprep</w:t>
      </w:r>
      <w:proofErr w:type="spellEnd"/>
      <w:r w:rsidRPr="00190CAE">
        <w:rPr>
          <w:rFonts w:ascii="Times New Roman" w:hAnsi="Times New Roman"/>
          <w:szCs w:val="24"/>
        </w:rPr>
        <w:t xml:space="preserve"> 4 digested with Nco</w:t>
      </w:r>
      <w:r w:rsidR="00115C9D" w:rsidRPr="00190CAE">
        <w:rPr>
          <w:rFonts w:ascii="Times New Roman" w:hAnsi="Times New Roman"/>
          <w:szCs w:val="24"/>
        </w:rPr>
        <w:t>I</w:t>
      </w:r>
    </w:p>
    <w:p w14:paraId="37680E0A" w14:textId="77777777" w:rsidR="001F3CBB" w:rsidRPr="00190CAE" w:rsidRDefault="001F3CBB" w:rsidP="001F3CBB">
      <w:pPr>
        <w:tabs>
          <w:tab w:val="left" w:pos="90"/>
        </w:tabs>
        <w:ind w:left="1440"/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>Lane 10: 1 kb DNA ladder</w:t>
      </w:r>
    </w:p>
    <w:p w14:paraId="0D27D6C7" w14:textId="25524468" w:rsidR="002822A0" w:rsidRPr="00190CAE" w:rsidRDefault="002822A0" w:rsidP="002822A0">
      <w:pPr>
        <w:tabs>
          <w:tab w:val="left" w:pos="90"/>
        </w:tabs>
        <w:ind w:left="90"/>
        <w:rPr>
          <w:rFonts w:ascii="Times New Roman" w:hAnsi="Times New Roman"/>
          <w:szCs w:val="24"/>
        </w:rPr>
      </w:pPr>
    </w:p>
    <w:p w14:paraId="6A622D6D" w14:textId="77777777" w:rsidR="00190CAE" w:rsidRDefault="00190CAE" w:rsidP="002822A0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</w:p>
    <w:p w14:paraId="297E1206" w14:textId="77777777" w:rsidR="0077094B" w:rsidRDefault="0077094B" w:rsidP="002822A0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</w:p>
    <w:p w14:paraId="64863556" w14:textId="77777777" w:rsidR="0077094B" w:rsidRPr="00190CAE" w:rsidRDefault="0077094B" w:rsidP="002822A0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</w:p>
    <w:p w14:paraId="5A79C56E" w14:textId="64FC1D6D" w:rsidR="002822A0" w:rsidRPr="00190CAE" w:rsidRDefault="00AB1885" w:rsidP="002822A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Theme="minorEastAsia" w:hAnsi="Times New Roman"/>
          <w:color w:val="000000"/>
          <w:szCs w:val="24"/>
        </w:rPr>
      </w:pPr>
      <w:r w:rsidRPr="00190CAE">
        <w:rPr>
          <w:rFonts w:ascii="Times New Roman" w:eastAsiaTheme="minorEastAsia" w:hAnsi="Times New Roman"/>
          <w:color w:val="000000"/>
          <w:szCs w:val="24"/>
        </w:rPr>
        <w:t>4.</w:t>
      </w:r>
      <w:r w:rsidR="00190CAE">
        <w:rPr>
          <w:rFonts w:ascii="Times New Roman" w:eastAsiaTheme="minorEastAsia" w:hAnsi="Times New Roman"/>
          <w:color w:val="000000"/>
          <w:szCs w:val="24"/>
        </w:rPr>
        <w:t xml:space="preserve"> (6</w:t>
      </w:r>
      <w:r w:rsidR="002822A0" w:rsidRPr="00190CAE">
        <w:rPr>
          <w:rFonts w:ascii="Times New Roman" w:eastAsiaTheme="minorEastAsia" w:hAnsi="Times New Roman"/>
          <w:color w:val="000000"/>
          <w:szCs w:val="24"/>
        </w:rPr>
        <w:t xml:space="preserve"> points) Huntington’s disease is a trinucleotide repeat disorder—40 or more repeats of the CAG codon (which codes for the amino acid glutamine) causes full penetrance of the disease as well as early onset. Describe a complete experiment that you can perform to test whether an individual will be susceptible to fully penetrant Huntington’s disease. </w:t>
      </w:r>
    </w:p>
    <w:p w14:paraId="0CA691C7" w14:textId="7695E787" w:rsidR="00990EC8" w:rsidRPr="00190CAE" w:rsidRDefault="003C350C" w:rsidP="002822A0">
      <w:pPr>
        <w:tabs>
          <w:tab w:val="left" w:pos="90"/>
        </w:tabs>
        <w:jc w:val="both"/>
        <w:rPr>
          <w:rFonts w:ascii="Times New Roman" w:hAnsi="Times New Roman"/>
          <w:szCs w:val="24"/>
        </w:rPr>
      </w:pPr>
      <w:r w:rsidRPr="00190CAE">
        <w:rPr>
          <w:rFonts w:ascii="Times New Roman" w:hAnsi="Times New Roman"/>
          <w:szCs w:val="24"/>
        </w:rPr>
        <w:t>.</w:t>
      </w:r>
    </w:p>
    <w:sectPr w:rsidR="00990EC8" w:rsidRPr="00190CAE" w:rsidSect="00D455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A62E5"/>
    <w:multiLevelType w:val="hybridMultilevel"/>
    <w:tmpl w:val="BCBE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6CE7"/>
    <w:multiLevelType w:val="hybridMultilevel"/>
    <w:tmpl w:val="6AEA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449F"/>
    <w:multiLevelType w:val="hybridMultilevel"/>
    <w:tmpl w:val="C7105D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D38"/>
    <w:multiLevelType w:val="hybridMultilevel"/>
    <w:tmpl w:val="EE6417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6A"/>
    <w:rsid w:val="00040C97"/>
    <w:rsid w:val="00067CDE"/>
    <w:rsid w:val="00115C9D"/>
    <w:rsid w:val="00190CAE"/>
    <w:rsid w:val="001F3CBB"/>
    <w:rsid w:val="002822A0"/>
    <w:rsid w:val="003850E4"/>
    <w:rsid w:val="003C350C"/>
    <w:rsid w:val="004074EB"/>
    <w:rsid w:val="004935E6"/>
    <w:rsid w:val="00564EA5"/>
    <w:rsid w:val="00597225"/>
    <w:rsid w:val="006D3695"/>
    <w:rsid w:val="00727901"/>
    <w:rsid w:val="00747C26"/>
    <w:rsid w:val="0077094B"/>
    <w:rsid w:val="00811EBF"/>
    <w:rsid w:val="008853B3"/>
    <w:rsid w:val="00890591"/>
    <w:rsid w:val="008C6751"/>
    <w:rsid w:val="00990EC8"/>
    <w:rsid w:val="009B6E9F"/>
    <w:rsid w:val="009F6520"/>
    <w:rsid w:val="00A03474"/>
    <w:rsid w:val="00A06A4D"/>
    <w:rsid w:val="00A967EE"/>
    <w:rsid w:val="00AB1885"/>
    <w:rsid w:val="00AE098E"/>
    <w:rsid w:val="00B324E3"/>
    <w:rsid w:val="00B9756A"/>
    <w:rsid w:val="00C13092"/>
    <w:rsid w:val="00C34BB8"/>
    <w:rsid w:val="00CA72EF"/>
    <w:rsid w:val="00CC1800"/>
    <w:rsid w:val="00D23A5F"/>
    <w:rsid w:val="00D26340"/>
    <w:rsid w:val="00D455EC"/>
    <w:rsid w:val="00DD0AF4"/>
    <w:rsid w:val="00E34D20"/>
    <w:rsid w:val="00F54DBD"/>
    <w:rsid w:val="00F6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08B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8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9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9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0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6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1A"/>
    <w:rPr>
      <w:rFonts w:ascii="Lucida Grande" w:eastAsia="Times" w:hAnsi="Lucida Grande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22A0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22A0"/>
    <w:rPr>
      <w:rFonts w:ascii="Times New Roman" w:eastAsia="Time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blythe@caltech.edu?subject=Bi%2010%20Prelab%204" TargetMode="Externa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2018-04-25T21:44:00Z</dcterms:created>
  <dcterms:modified xsi:type="dcterms:W3CDTF">2018-04-25T21:45:00Z</dcterms:modified>
</cp:coreProperties>
</file>